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8" w:rsidRPr="006712D8" w:rsidRDefault="006712D8" w:rsidP="008511EF">
      <w:pPr>
        <w:widowControl/>
        <w:spacing w:line="360" w:lineRule="auto"/>
        <w:jc w:val="left"/>
        <w:outlineLvl w:val="0"/>
        <w:rPr>
          <w:rFonts w:ascii="Verdana" w:eastAsia="宋体" w:hAnsi="Verdana" w:cs="Arial"/>
          <w:b/>
          <w:bCs/>
          <w:color w:val="CC0000"/>
          <w:kern w:val="36"/>
          <w:sz w:val="27"/>
          <w:szCs w:val="27"/>
          <w:shd w:val="clear" w:color="auto" w:fill="FFFFFF"/>
        </w:rPr>
      </w:pPr>
      <w:r w:rsidRPr="006712D8">
        <w:rPr>
          <w:rFonts w:ascii="Verdana" w:eastAsia="宋体" w:hAnsi="Verdana" w:cs="Arial"/>
          <w:b/>
          <w:bCs/>
          <w:color w:val="CC0000"/>
          <w:kern w:val="36"/>
          <w:sz w:val="27"/>
          <w:szCs w:val="27"/>
          <w:shd w:val="clear" w:color="auto" w:fill="FFFFFF"/>
        </w:rPr>
        <w:t>小学生名言、俗语、谚语大全</w:t>
      </w:r>
    </w:p>
    <w:p w:rsidR="006712D8" w:rsidRPr="006712D8" w:rsidRDefault="006712D8" w:rsidP="008511EF">
      <w:pPr>
        <w:widowControl/>
        <w:spacing w:after="150" w:line="33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712D8">
        <w:rPr>
          <w:rFonts w:ascii="Arial" w:eastAsia="宋体" w:hAnsi="Arial" w:cs="Arial"/>
          <w:kern w:val="0"/>
          <w:sz w:val="27"/>
          <w:szCs w:val="27"/>
        </w:rPr>
        <w:t> 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、人生自古谁无死，留取丹心照汗青。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文天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祥</w:t>
      </w:r>
      <w:proofErr w:type="gramEnd"/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风声、雨声、读书声，声声入耳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家事、国事、天下事，事事关心。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顾宪成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、人有悲欢离合，月有阴晴圆缺，此事古难全。但愿人长久，千里共婵娟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!–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苏轼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、古今中外，每一个成功者手中的鲜花，都是他们用汗水和心血浇灌出来的。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出自《说勤奋》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在科学上面没有平坦的大道，只有不畏劳苦沿着陡峭山路攀登的人，才有希望到达光辉的顶点。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马克思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、哪里有天才，我是把别人喝咖啡的功夫都用在工作上的。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鲁迅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、搞科学研究，不能使用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’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大概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’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’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也许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’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这些字眼，也不能用估计和推断代替观察。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竺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可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桢</w:t>
      </w:r>
      <w:proofErr w:type="gramEnd"/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、莫愁前路无知己，天下谁人不识君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!–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高适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、忽如一夜春风来，千树万树梨花开。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岑参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、从善如流，疾恶如仇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、外举不避仇，内举不避亲。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出自《祁黄羊》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、人心齐，泰山移。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谚语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、一花独放不是春，万紫千红春满园。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谚语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、美不美，故乡水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亲不亲，故乡人。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谚语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海内存知己，天涯若比邻。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王勃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、君子之交淡如水，小人之交酒肉亲。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、接天莲叶无穷碧，映日荷花别样红。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杨万里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、君子不失色于人，不失口于人。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19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、问渠哪得清如许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?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为有源头活水来。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朱熹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、人活着不是为了白吃干饭，我们活着就是要给我们生活其中的社会添上一点光彩。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巴金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、书犹药也，善读之可以医愚。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刘向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、我扑在书上就像饥饿的人扑在面包上。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高尔基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、只要目标专一而不三心二意，持之以恒而不半途而废，就一定能够实现我们美好的理想。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粉骨碎身全不怕，要留清白在人间。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于谦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要人夸颜色好，只留香气满乾坤。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王冕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不教一日闲过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齐白石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昔促尼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，师项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橐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，古圣贤，尚勤学，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披蒲编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，削竹简，彼无书，且知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勉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――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《三字经》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、为人子，方少时，亲师友，习礼仪，香九龄，能温席，孝于亲，所当执，融四岁，能让梨，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悌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于长，宜先知。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《三字经》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29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、竹篮打水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一场空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十五个吊桶打水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七上八下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黄鼠狼给鸡拜年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没安好心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小葱拌豆腐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一清二白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擀面杖吹火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——-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一窍不通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、才华是刀刃，辛苦是磨刀石，很锋利的刀刃，若日久不用石磨，也会生锈，成为废物。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老舍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、人的大脑和肢体一样，多用则灵，不用则废。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茅以升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、天才就是百分之一的灵感，加上百分之九十九的血汗。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爱迪生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、满招损，谦受益。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尚书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、良药苦口利于病，忠言逆耳利于行。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、春色满园关不住，一枝红杏出墙来。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叶绍翁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、沾衣欲湿杏花雨，吹面不寒杨柳风。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释志南</w:t>
      </w:r>
      <w:proofErr w:type="gramEnd"/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、兼听则明，偏听则暗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39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、闻过则喜，知过必改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、户枢不蠹，流水不腐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、祸兮，福之所倚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福兮，祸之所伏。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《老子》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知彼知己，百战不殆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不知彼而知己，一胜一负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不知彼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知己，每战必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殆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《孙子》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、知之者不如好之者，好之者不如乐之者。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《论语》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、不以规矩，不成方圆。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《孟子》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、吾生也有涯，而知也无涯。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《庄子》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许多人对待机会，一如孩童在海滩那样：他们让小手握满了沙子，然后让沙粒掉下，一粒接一粒，直到全部落光。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托马思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·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莫尔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、机会是每个人都有的，但许多人不知道他们已碰到它。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达尔文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机会来的时候像闪电一样短促，完全靠你不假思索地去利用。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巴尔扎克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49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、要想根除旷野里的杂草，方法只有一种，那就是在上面种上庄稼。同样，要想铲除灵魂里的杂草，唯一的方法就是用美德去占据它。《哲学家的最后一课》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、纸上得来终觉浅，绝知此事要躬行。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陆游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临渊羡鱼，不如退而结网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扬汤止沸，不如釜底抽薪。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、如果你把快乐告诉一个朋友，你将得到两个快乐，而如果你把忧愁向一个朋友倾诉，你将被分掉一半忧愁。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培根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、慈善的行为比金钱更能解除别人的痛苦。你爱别人，别人就会爱你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你帮助别人，别人就会帮助你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你待他情同手足，他对你就会亲如兄弟。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卢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三军可夺帅也，匹夫不可夺志也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、天下无难事，只要肯登攀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!–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古格言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落霞与孤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鹜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齐飞，秋水共长天一色。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王勃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鸟要紧的是翅膀，人要紧的是理想。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、没有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爬不过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的高山，没有闯不过的险滩。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59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、见异思迁，土堆难翻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专心致志，高峰能攀。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、无志之人常立志，有志之人立长志。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、一日之计在于晨，一年之计在于春。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、一寸光阴一寸金，寸金难买寸光阴。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、玉不琢，不成器。人不学，不知义。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《三字经》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、困难像弹簧，你强它就弱，你弱它就强。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、朝霞不出门，晚霞行千里。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、雷公先唱歌，有雨也不多。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、蚕吐丝，蜂酿蜜，人不学，不如物。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俗语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、合抱之木，生于毫末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九层之台，起于累土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;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千里之行，始于足下。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69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、闪光的东西并不都是金子，动听的语言并不都是好话。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莎士比亚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、存心要干凶恶残酷的坏事情，那是很容易找到借口的。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伊索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、春雨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惊春清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谷天，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夏满芒夏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暑相连，秋处露秋寒霜降，冬雪雪冬小大寒。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二十四节气歌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、春回大地，福满人间。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春联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、松竹梅岁寒三友，桃李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杏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春风一家。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春联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、子鼠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丑牛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寅虎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卯兔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辰龙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巳蛇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午马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未羊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申猴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酉鸡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戌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狗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亥猪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、读书百遍，其义自见。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76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、读书破万卷下笔如有神。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77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、读书要三到：心到、眼到、口到。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78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、长江后浪推前浪，世上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今人胜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古人。若使年华虚度过，到老空留后悔心。三百六十行，行行出状元。冰生于水而寒于水，青出于蓝而胜于蓝。书到用时方恨少，事非经过不知难。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身怕不动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，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脑怕不用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。手越用越巧，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脑越用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越灵。三天打鱼，两天晒网。三心二意，一事无成。师傅领进门，修行在个人。熟能生巧，业精于勤荒于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嬉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《古今贤文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劝学篇》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79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、保护环境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，人人有责。树木成阴，空气清新。绿了大地，润了人心。功在当代，造福子孙。山上树木光，山下走泥浆。治山治水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栽树，有土有水保不住。植树造林镇风沙遍地都是好庄稼。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《古今贤文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环境篇》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80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、明日复明日，明日何其多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!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我生待明白，万事成蹉跎。世人若被明日累，春去秋来老将至。朝看东流水，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暮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看日西坠。百年明日能几何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?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请君听我《明日歌》。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钱鹤滩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81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、求学者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贵恒心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磨铁杵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可成针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如囊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萤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如映雪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家虽贫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学不辍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海有边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山有路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学无涯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 </w:t>
      </w:r>
      <w:proofErr w:type="gramStart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不</w:t>
      </w:r>
      <w:proofErr w:type="gramEnd"/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停步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《新三字经》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82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、众人拾柴火焰高。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83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、爱人者人恒爱之，敬人者人恒敬之。老吾老以及人之老，幼吾幼以及人之幼，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—–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孟子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84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、集思广益，众志成城。</w:t>
      </w:r>
    </w:p>
    <w:p w:rsidR="006712D8" w:rsidRPr="006712D8" w:rsidRDefault="006712D8" w:rsidP="008511EF">
      <w:pPr>
        <w:widowControl/>
        <w:spacing w:line="360" w:lineRule="atLeast"/>
        <w:jc w:val="left"/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</w:pP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 xml:space="preserve">　　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85</w:t>
      </w:r>
      <w:r w:rsidRPr="006712D8">
        <w:rPr>
          <w:rFonts w:ascii="Verdana" w:eastAsia="宋体" w:hAnsi="Verdana" w:cs="Arial"/>
          <w:color w:val="333333"/>
          <w:kern w:val="0"/>
          <w:szCs w:val="21"/>
          <w:shd w:val="clear" w:color="auto" w:fill="FFFFFF"/>
        </w:rPr>
        <w:t>、天时不如地利，地利不如人和</w:t>
      </w:r>
    </w:p>
    <w:sectPr w:rsidR="006712D8" w:rsidRPr="006712D8" w:rsidSect="00AB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DE" w:rsidRDefault="00B847DE" w:rsidP="006712D8">
      <w:r>
        <w:separator/>
      </w:r>
    </w:p>
  </w:endnote>
  <w:endnote w:type="continuationSeparator" w:id="0">
    <w:p w:rsidR="00B847DE" w:rsidRDefault="00B847DE" w:rsidP="0067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DE" w:rsidRDefault="00B847DE" w:rsidP="006712D8">
      <w:r>
        <w:separator/>
      </w:r>
    </w:p>
  </w:footnote>
  <w:footnote w:type="continuationSeparator" w:id="0">
    <w:p w:rsidR="00B847DE" w:rsidRDefault="00B847DE" w:rsidP="00671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2D8"/>
    <w:rsid w:val="006712D8"/>
    <w:rsid w:val="008511EF"/>
    <w:rsid w:val="00AB1412"/>
    <w:rsid w:val="00B847DE"/>
    <w:rsid w:val="00BE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1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12D8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2D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12D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71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838">
              <w:blockQuote w:val="1"/>
              <w:marLeft w:val="52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tangyongli</dc:creator>
  <cp:keywords/>
  <dc:description/>
  <cp:lastModifiedBy>zhuoyue</cp:lastModifiedBy>
  <cp:revision>4</cp:revision>
  <cp:lastPrinted>2012-09-27T11:07:00Z</cp:lastPrinted>
  <dcterms:created xsi:type="dcterms:W3CDTF">2012-09-27T11:07:00Z</dcterms:created>
  <dcterms:modified xsi:type="dcterms:W3CDTF">2013-07-08T05:13:00Z</dcterms:modified>
</cp:coreProperties>
</file>