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2827" t="468" r="3389" b="85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21" name="直接连接符 221"/>
        <wps:cNvCnPr/>
        <wps:spPr>
          <a:xfrm>
            <a:off x="0" y="0"/>
            <a:ext cx="207010" cy="155276"/>
          </a:xfrm>
          <a:prstGeom prst="line">
            <a:avLst/>
          </a:prstGeom>
          <a:noFill/>
          <a:ln w="9525" cap="flat" cmpd="sng" algn="ctr">
            <a:solidFill>
              <a:sysClr val="windowText" lastClr="000000"/>
            </a:solidFill>
            <a:prstDash val="solid"/>
          </a:ln>
          <a:effectLst/>
        </wps:spPr>
        <wps:bodyPr/>
      </wps:wsp>
    </a:graphicData>
  </a:graphic>
</wp:e2oholder>
</file>