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rs/downrev.xml><?xml version="1.0" encoding="utf-8"?>
<a:downRevStg xmlns:a="http://schemas.openxmlformats.org/drawingml/2006/main" shapeCheckSum="QpXgVVzPmMcamRYdRzIXnD==&#10;" textCheckSum="" ver="1">
  <a:bounds l="312" t="10222" r="5664" b="1259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openxmlformats.org/drawingml/2006/picture">
      <pic:pic xmlns:pic="http://schemas.openxmlformats.org/drawingml/2006/picture">
        <pic:nvPicPr>
          <pic:cNvPr id="9" name="图片 9" descr="XS1"/>
          <pic:cNvPicPr>
            <a:picLocks noChangeAspect="1" noChangeArrowheads="1"/>
          </pic:cNvPicPr>
        </pic:nvPicPr>
        <pic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ic:blipFill>
        <pic:spPr>
          <a:xfrm>
            <a:off x="0" y="0"/>
            <a:ext cx="3398520" cy="1507490"/>
          </a:xfrm>
          <a:prstGeom prst="rect">
            <a:avLst/>
          </a:prstGeom>
          <a:noFill/>
          <a:ln>
            <a:noFill/>
          </a:ln>
        </pic:spPr>
      </pic:pic>
    </a:graphicData>
  </a:graphic>
</wp:e2oholder>
</file>