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rs/downrev.xml><?xml version="1.0" encoding="utf-8"?>
<a:downRevStg xmlns:a="http://schemas.openxmlformats.org/drawingml/2006/main" shapeCheckSum="1yAIkncNDvUIeumQFhZIXx==&#10;" textCheckSum="" ver="1">
  <a:bounds l="210" t="779" r="7326" b="207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openxmlformats.org/drawingml/2006/picture">
      <pic:pic xmlns:pic="http://schemas.openxmlformats.org/drawingml/2006/picture">
        <pic:nvPicPr>
          <pic:cNvPr id="76" name="图片 76" descr="6CS-3"/>
          <pic:cNvPicPr>
            <a:picLocks noChangeAspect="1" noChangeArrowheads="1"/>
          </pic:cNvPicPr>
        </pic:nvPicPr>
        <pic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pic:blipFill>
        <pic:spPr>
          <a:xfrm>
            <a:off x="0" y="0"/>
            <a:ext cx="4518660" cy="823595"/>
          </a:xfrm>
          <a:prstGeom prst="rect">
            <a:avLst/>
          </a:prstGeom>
          <a:noFill/>
          <a:ln>
            <a:noFill/>
          </a:ln>
        </pic:spPr>
      </pic:pic>
    </a:graphicData>
  </a:graphic>
</wp:e2oholder>
</file>