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center"/>
        <w:rPr>
          <w:rFonts w:hint="eastAsia" w:eastAsia="宋体"/>
          <w:color w:val="000000"/>
          <w:sz w:val="24"/>
          <w:lang w:eastAsia="zh-CN"/>
        </w:rPr>
      </w:pPr>
      <w:r>
        <w:rPr>
          <w:rFonts w:hint="eastAsia" w:eastAsia="宋体"/>
          <w:color w:val="000000"/>
          <w:sz w:val="24"/>
          <w:lang w:eastAsia="zh-CN"/>
        </w:rPr>
        <w:drawing>
          <wp:inline distT="0" distB="0" distL="114300" distR="114300">
            <wp:extent cx="5267960" cy="3950970"/>
            <wp:effectExtent l="0" t="0" r="8890" b="11430"/>
            <wp:docPr id="4" name="图片 4" descr="三年级上册-标点符号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三年级上册-标点符号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hint="eastAsia" w:eastAsia="宋体"/>
          <w:color w:val="000000"/>
          <w:sz w:val="24"/>
          <w:lang w:eastAsia="zh-CN"/>
        </w:rPr>
      </w:pPr>
      <w:r>
        <w:rPr>
          <w:rFonts w:hint="eastAsia" w:eastAsia="宋体"/>
          <w:color w:val="000000"/>
          <w:sz w:val="24"/>
          <w:lang w:eastAsia="zh-CN"/>
        </w:rPr>
        <w:drawing>
          <wp:inline distT="0" distB="0" distL="114300" distR="114300">
            <wp:extent cx="5267960" cy="3950970"/>
            <wp:effectExtent l="0" t="0" r="8890" b="11430"/>
            <wp:docPr id="3" name="图片 3" descr="三年级上册-标点符号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三年级上册-标点符号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hint="eastAsia" w:eastAsia="宋体"/>
          <w:color w:val="000000"/>
          <w:sz w:val="24"/>
          <w:lang w:eastAsia="zh-CN"/>
        </w:rPr>
      </w:pPr>
      <w:r>
        <w:rPr>
          <w:rFonts w:hint="eastAsia" w:eastAsia="宋体"/>
          <w:color w:val="000000"/>
          <w:sz w:val="24"/>
          <w:lang w:eastAsia="zh-CN"/>
        </w:rPr>
        <w:drawing>
          <wp:inline distT="0" distB="0" distL="114300" distR="114300">
            <wp:extent cx="5267960" cy="3950970"/>
            <wp:effectExtent l="0" t="0" r="8890" b="11430"/>
            <wp:docPr id="2" name="图片 2" descr="三年级上册-标点符号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三年级上册-标点符号_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hint="eastAsia" w:eastAsia="宋体"/>
          <w:color w:val="000000"/>
          <w:sz w:val="24"/>
          <w:lang w:eastAsia="zh-CN"/>
        </w:rPr>
      </w:pPr>
      <w:r>
        <w:rPr>
          <w:rFonts w:hint="eastAsia" w:eastAsia="宋体"/>
          <w:color w:val="000000"/>
          <w:sz w:val="24"/>
          <w:lang w:eastAsia="zh-CN"/>
        </w:rPr>
        <w:drawing>
          <wp:inline distT="0" distB="0" distL="114300" distR="114300">
            <wp:extent cx="5267960" cy="3950970"/>
            <wp:effectExtent l="0" t="0" r="8890" b="11430"/>
            <wp:docPr id="1" name="图片 1" descr="三年级上册-标点符号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三年级上册-标点符号_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 w:firstLineChars="200"/>
        <w:jc w:val="center"/>
        <w:rPr>
          <w:rFonts w:hint="eastAsia" w:eastAsia="宋体"/>
          <w:color w:val="000000"/>
          <w:sz w:val="24"/>
          <w:lang w:eastAsia="zh-CN"/>
        </w:rPr>
      </w:pPr>
    </w:p>
    <w:p>
      <w:pPr>
        <w:ind w:firstLine="480" w:firstLineChars="200"/>
        <w:jc w:val="center"/>
        <w:rPr>
          <w:rFonts w:hint="eastAsia" w:eastAsia="宋体"/>
          <w:color w:val="000000"/>
          <w:sz w:val="24"/>
          <w:lang w:eastAsia="zh-CN"/>
        </w:rPr>
      </w:pPr>
    </w:p>
    <w:p>
      <w:pPr>
        <w:ind w:firstLine="480" w:firstLineChars="200"/>
        <w:jc w:val="center"/>
        <w:rPr>
          <w:rFonts w:hint="eastAsia" w:eastAsia="宋体"/>
          <w:color w:val="000000"/>
          <w:sz w:val="24"/>
          <w:lang w:eastAsia="zh-CN"/>
        </w:rPr>
      </w:pPr>
    </w:p>
    <w:p>
      <w:pPr>
        <w:ind w:firstLine="480" w:firstLineChars="200"/>
        <w:jc w:val="center"/>
        <w:rPr>
          <w:rFonts w:hint="eastAsia" w:eastAsia="宋体"/>
          <w:color w:val="000000"/>
          <w:sz w:val="24"/>
          <w:lang w:eastAsia="zh-CN"/>
        </w:rPr>
      </w:pPr>
    </w:p>
    <w:p>
      <w:pPr>
        <w:ind w:firstLine="480" w:firstLineChars="200"/>
        <w:jc w:val="center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中文常用标点符号大全及用法详解</w:t>
      </w:r>
    </w:p>
    <w:p>
      <w:pPr>
        <w:ind w:firstLine="480" w:firstLineChars="200"/>
        <w:rPr>
          <w:rFonts w:hint="eastAsia"/>
          <w:color w:val="000000"/>
          <w:sz w:val="24"/>
        </w:rPr>
      </w:pPr>
    </w:p>
    <w:tbl>
      <w:tblPr>
        <w:tblStyle w:val="5"/>
        <w:tblW w:w="10140" w:type="dxa"/>
        <w:tblCellSpacing w:w="0" w:type="dxa"/>
        <w:tblInd w:w="0" w:type="dxa"/>
        <w:shd w:val="clear" w:color="auto" w:fill="9CAEC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3840"/>
        <w:gridCol w:w="1995"/>
        <w:gridCol w:w="3600"/>
      </w:tblGrid>
      <w:tr>
        <w:tblPrEx>
          <w:shd w:val="clear" w:color="auto" w:fill="9CAEC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名称</w:t>
            </w:r>
          </w:p>
        </w:tc>
        <w:tc>
          <w:tcPr>
            <w:tcW w:w="384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符号</w:t>
            </w:r>
          </w:p>
        </w:tc>
        <w:tc>
          <w:tcPr>
            <w:tcW w:w="199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用法说明</w:t>
            </w:r>
          </w:p>
        </w:tc>
        <w:tc>
          <w:tcPr>
            <w:tcW w:w="360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举例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句号</w:t>
            </w:r>
          </w:p>
        </w:tc>
        <w:tc>
          <w:tcPr>
            <w:tcW w:w="384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。</w:t>
            </w:r>
          </w:p>
        </w:tc>
        <w:tc>
          <w:tcPr>
            <w:tcW w:w="199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表示一句话完了之后的停顿。</w:t>
            </w:r>
          </w:p>
        </w:tc>
        <w:tc>
          <w:tcPr>
            <w:tcW w:w="360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网上城市是由全国3000余座城市构建的城市主题论坛社区。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逗号</w:t>
            </w:r>
          </w:p>
        </w:tc>
        <w:tc>
          <w:tcPr>
            <w:tcW w:w="384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，</w:t>
            </w:r>
          </w:p>
        </w:tc>
        <w:tc>
          <w:tcPr>
            <w:tcW w:w="199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表示一句话中间的停顿。</w:t>
            </w:r>
          </w:p>
        </w:tc>
        <w:tc>
          <w:tcPr>
            <w:tcW w:w="360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全世界各国人民的正义斗争，都是互相支持的。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顿号</w:t>
            </w:r>
          </w:p>
        </w:tc>
        <w:tc>
          <w:tcPr>
            <w:tcW w:w="384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、</w:t>
            </w:r>
          </w:p>
        </w:tc>
        <w:tc>
          <w:tcPr>
            <w:tcW w:w="199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表示句中并列的词或词组之间的停顿。</w:t>
            </w:r>
          </w:p>
        </w:tc>
        <w:tc>
          <w:tcPr>
            <w:tcW w:w="360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能源是发展农业、工业、国防、科学技术和提高人民生活的重要物质基础。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分号</w:t>
            </w:r>
          </w:p>
        </w:tc>
        <w:tc>
          <w:tcPr>
            <w:tcW w:w="384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；</w:t>
            </w:r>
          </w:p>
        </w:tc>
        <w:tc>
          <w:tcPr>
            <w:tcW w:w="199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表示一句话中并列分句之间的停顿。</w:t>
            </w:r>
          </w:p>
        </w:tc>
        <w:tc>
          <w:tcPr>
            <w:tcW w:w="360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不批判唯心论，就不能发展唯物论；不批判形而上学，就不能发展唯物辩证法。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冒号</w:t>
            </w:r>
          </w:p>
        </w:tc>
        <w:tc>
          <w:tcPr>
            <w:tcW w:w="384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：</w:t>
            </w:r>
          </w:p>
        </w:tc>
        <w:tc>
          <w:tcPr>
            <w:tcW w:w="199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用以提示下文。</w:t>
            </w:r>
          </w:p>
        </w:tc>
        <w:tc>
          <w:tcPr>
            <w:tcW w:w="360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马克思主义哲学告诉我们：正确的认识来源于社会实践。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问号</w:t>
            </w:r>
          </w:p>
        </w:tc>
        <w:tc>
          <w:tcPr>
            <w:tcW w:w="384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？</w:t>
            </w:r>
          </w:p>
        </w:tc>
        <w:tc>
          <w:tcPr>
            <w:tcW w:w="199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用在问句之后。</w:t>
            </w:r>
          </w:p>
        </w:tc>
        <w:tc>
          <w:tcPr>
            <w:tcW w:w="360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是谁创造了人类？是我们劳动群众。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感情号①</w:t>
            </w:r>
          </w:p>
        </w:tc>
        <w:tc>
          <w:tcPr>
            <w:tcW w:w="384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！</w:t>
            </w:r>
          </w:p>
        </w:tc>
        <w:tc>
          <w:tcPr>
            <w:tcW w:w="199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1.表示强烈的感情。2.表示感叹句末尾的停顿。</w:t>
            </w:r>
          </w:p>
        </w:tc>
        <w:tc>
          <w:tcPr>
            <w:tcW w:w="360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战无不胜的马克思主义、列宁主义、毛泽东思想万岁！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vMerge w:val="restart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引号②</w:t>
            </w:r>
          </w:p>
        </w:tc>
        <w:tc>
          <w:tcPr>
            <w:tcW w:w="3840" w:type="dxa"/>
            <w:vMerge w:val="restart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“”‘  ’   ╗╚   ┐└</w:t>
            </w:r>
          </w:p>
        </w:tc>
        <w:tc>
          <w:tcPr>
            <w:tcW w:w="199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1.表示引用的部分。</w:t>
            </w:r>
          </w:p>
        </w:tc>
        <w:tc>
          <w:tcPr>
            <w:tcW w:w="360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毛泽东同志在《论十大关系》一文中说：“我们要调动一切直接的和间接的力量，为把我国建设成为一个强大的社会主义国家而奋斗。”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vMerge w:val="continue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3840" w:type="dxa"/>
            <w:vMerge w:val="continue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99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2.表示特定的称谓或需要着重指出的部分。</w:t>
            </w:r>
          </w:p>
        </w:tc>
        <w:tc>
          <w:tcPr>
            <w:tcW w:w="360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他们当中许多人是身体好、学习好、工作好的“三好”学生。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vMerge w:val="continue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3840" w:type="dxa"/>
            <w:vMerge w:val="continue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99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3.表示讽刺或否定的意思。</w:t>
            </w:r>
          </w:p>
        </w:tc>
        <w:tc>
          <w:tcPr>
            <w:tcW w:w="360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这伙政治骗子恬不知耻地自封为“理论家”。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括号③</w:t>
            </w:r>
          </w:p>
        </w:tc>
        <w:tc>
          <w:tcPr>
            <w:tcW w:w="384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（）</w:t>
            </w:r>
          </w:p>
        </w:tc>
        <w:tc>
          <w:tcPr>
            <w:tcW w:w="199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表示文中注释的部分。</w:t>
            </w:r>
          </w:p>
        </w:tc>
        <w:tc>
          <w:tcPr>
            <w:tcW w:w="360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这篇小说环境描写十分出色，它的描写（无论是野外，或是室内）处处与故事的发展扣得很紧。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省略号④</w:t>
            </w:r>
          </w:p>
        </w:tc>
        <w:tc>
          <w:tcPr>
            <w:tcW w:w="384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……</w:t>
            </w:r>
          </w:p>
        </w:tc>
        <w:tc>
          <w:tcPr>
            <w:tcW w:w="199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表示文中省略的部分。</w:t>
            </w:r>
          </w:p>
        </w:tc>
        <w:tc>
          <w:tcPr>
            <w:tcW w:w="360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这个县办工厂现在可以生产车床、电机、变压器、水泵、电线……上百种产品。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vMerge w:val="restart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破折号⑤</w:t>
            </w:r>
          </w:p>
        </w:tc>
        <w:tc>
          <w:tcPr>
            <w:tcW w:w="3840" w:type="dxa"/>
            <w:vMerge w:val="restart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——</w:t>
            </w:r>
          </w:p>
        </w:tc>
        <w:tc>
          <w:tcPr>
            <w:tcW w:w="199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1.表示底下是解释、说明的部分，有括号的作用。</w:t>
            </w:r>
          </w:p>
        </w:tc>
        <w:tc>
          <w:tcPr>
            <w:tcW w:w="360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知识的问题是一个科学问题，来不得半点的虚伪和骄傲，决定地需要的倒是其反面——诚实和谦逊的态度。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vMerge w:val="continue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3840" w:type="dxa"/>
            <w:vMerge w:val="continue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99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2.表示意思的递进。</w:t>
            </w:r>
          </w:p>
        </w:tc>
        <w:tc>
          <w:tcPr>
            <w:tcW w:w="360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团结——批评和自我批评——团结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vMerge w:val="continue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3840" w:type="dxa"/>
            <w:vMerge w:val="continue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99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3.表示意思的转折。</w:t>
            </w:r>
          </w:p>
        </w:tc>
        <w:tc>
          <w:tcPr>
            <w:tcW w:w="360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很白很亮的一堆洋钱！而且是他的——现在不见了！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vMerge w:val="restart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连接号⑥</w:t>
            </w:r>
          </w:p>
        </w:tc>
        <w:tc>
          <w:tcPr>
            <w:tcW w:w="3840" w:type="dxa"/>
            <w:vMerge w:val="restart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—</w:t>
            </w:r>
          </w:p>
        </w:tc>
        <w:tc>
          <w:tcPr>
            <w:tcW w:w="199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1.表示时间、地点、数目等的起止。</w:t>
            </w:r>
          </w:p>
        </w:tc>
        <w:tc>
          <w:tcPr>
            <w:tcW w:w="360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抗日战争时期（1937-1945年）“北京—上海”直达快车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vMerge w:val="continue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3840" w:type="dxa"/>
            <w:vMerge w:val="continue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99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2.表示相关的人或事物的联系。</w:t>
            </w:r>
          </w:p>
        </w:tc>
        <w:tc>
          <w:tcPr>
            <w:tcW w:w="360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亚洲—太平洋地区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书名号⑦</w:t>
            </w:r>
          </w:p>
        </w:tc>
        <w:tc>
          <w:tcPr>
            <w:tcW w:w="384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《》〈〉</w:t>
            </w:r>
          </w:p>
        </w:tc>
        <w:tc>
          <w:tcPr>
            <w:tcW w:w="199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表示书籍、文件、报刊、文章等的名称。</w:t>
            </w:r>
          </w:p>
        </w:tc>
        <w:tc>
          <w:tcPr>
            <w:tcW w:w="360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《矛盾论》《中华人民共和国宪法》《人民日报》《红旗》杂志《学习〈为人民服务〉》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vMerge w:val="restart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间隔号</w:t>
            </w:r>
          </w:p>
        </w:tc>
        <w:tc>
          <w:tcPr>
            <w:tcW w:w="3840" w:type="dxa"/>
            <w:vMerge w:val="restart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·</w:t>
            </w:r>
          </w:p>
        </w:tc>
        <w:tc>
          <w:tcPr>
            <w:tcW w:w="199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1.表示月份和日期之间的分界。</w:t>
            </w:r>
          </w:p>
        </w:tc>
        <w:tc>
          <w:tcPr>
            <w:tcW w:w="360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一二·九运动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vMerge w:val="continue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3840" w:type="dxa"/>
            <w:vMerge w:val="continue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</w:p>
        </w:tc>
        <w:tc>
          <w:tcPr>
            <w:tcW w:w="199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2.表示某些民族人名中的音界。</w:t>
            </w:r>
          </w:p>
        </w:tc>
        <w:tc>
          <w:tcPr>
            <w:tcW w:w="360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诺尔曼·白求恩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70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着重号</w:t>
            </w:r>
          </w:p>
        </w:tc>
        <w:tc>
          <w:tcPr>
            <w:tcW w:w="384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1995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表示文中需要强调的部分。</w:t>
            </w:r>
          </w:p>
        </w:tc>
        <w:tc>
          <w:tcPr>
            <w:tcW w:w="3600" w:type="dxa"/>
            <w:shd w:val="clear" w:color="auto" w:fill="9CAEC1"/>
            <w:vAlign w:val="center"/>
          </w:tcPr>
          <w:p>
            <w:pPr>
              <w:ind w:firstLine="480" w:firstLineChars="20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学习马克思列宁主义，要按照毛泽东同志倡导的方法，理论联系实际。　　　　　　　······</w:t>
            </w:r>
          </w:p>
        </w:tc>
      </w:tr>
    </w:tbl>
    <w:p>
      <w:pPr>
        <w:ind w:firstLine="480" w:firstLineChars="200"/>
        <w:rPr>
          <w:color w:val="000000"/>
          <w:sz w:val="24"/>
        </w:rPr>
      </w:pPr>
    </w:p>
    <w:p>
      <w:pPr>
        <w:ind w:firstLine="480" w:firstLineChars="200"/>
        <w:rPr>
          <w:color w:val="000000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C8C"/>
    <w:rsid w:val="00033E1B"/>
    <w:rsid w:val="000A7600"/>
    <w:rsid w:val="000E0C8C"/>
    <w:rsid w:val="000E119E"/>
    <w:rsid w:val="00170CE4"/>
    <w:rsid w:val="001D7993"/>
    <w:rsid w:val="00211DEE"/>
    <w:rsid w:val="002B1015"/>
    <w:rsid w:val="0030358C"/>
    <w:rsid w:val="003079C1"/>
    <w:rsid w:val="00315562"/>
    <w:rsid w:val="00365237"/>
    <w:rsid w:val="003975D7"/>
    <w:rsid w:val="003A5076"/>
    <w:rsid w:val="003F3160"/>
    <w:rsid w:val="00513654"/>
    <w:rsid w:val="00527A48"/>
    <w:rsid w:val="005866B5"/>
    <w:rsid w:val="007A2DA0"/>
    <w:rsid w:val="008177F1"/>
    <w:rsid w:val="008662E8"/>
    <w:rsid w:val="00917D2D"/>
    <w:rsid w:val="0097179F"/>
    <w:rsid w:val="0098713C"/>
    <w:rsid w:val="009C640C"/>
    <w:rsid w:val="009D4A4E"/>
    <w:rsid w:val="00A41A70"/>
    <w:rsid w:val="00A46BC5"/>
    <w:rsid w:val="00A70B55"/>
    <w:rsid w:val="00AA62A8"/>
    <w:rsid w:val="00AD2173"/>
    <w:rsid w:val="00BA0D56"/>
    <w:rsid w:val="00BE05A7"/>
    <w:rsid w:val="00CD6C4B"/>
    <w:rsid w:val="00CE0FD8"/>
    <w:rsid w:val="00CE1A17"/>
    <w:rsid w:val="00D17ABD"/>
    <w:rsid w:val="00D36389"/>
    <w:rsid w:val="00D95BFB"/>
    <w:rsid w:val="00DA0D60"/>
    <w:rsid w:val="00DC0830"/>
    <w:rsid w:val="00E73F9B"/>
    <w:rsid w:val="00EA0197"/>
    <w:rsid w:val="00F05CE8"/>
    <w:rsid w:val="00F5613F"/>
    <w:rsid w:val="5A20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color w:val="000000" w:themeColor="text1"/>
      <w:kern w:val="2"/>
      <w:sz w:val="21"/>
      <w:szCs w:val="22"/>
      <w:u w:color="FFFFFF" w:themeColor="background1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163</Words>
  <Characters>932</Characters>
  <Lines>7</Lines>
  <Paragraphs>2</Paragraphs>
  <ScaleCrop>false</ScaleCrop>
  <LinksUpToDate>false</LinksUpToDate>
  <CharactersWithSpaces>1093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2013-05-03T04:54:00Z</dcterms:created>
  <dc:creator>Administrator</dc:creator>
  <cp:lastModifiedBy>Administrator</cp:lastModifiedBy>
  <dcterms:modified xsi:type="dcterms:W3CDTF">2017-10-16T05:26:36Z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